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9º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FÍSICA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 xml:space="preserve">- Ler os tópicos 1 e 2 do capítulo 2 (Movimento Uniforme e Movimento Progressivo e retrógrado, respectivamente) e responder as questões dos dois tópicos. 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Caso surjam dúvidas sobre o assunto,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"https://www.youtube.com/watch?v=g61dy6E8JNo"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https://www.youtube.com/watch?v=g61dy6E8JNo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29962879"/>
    <w:rsid w:val="663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2020-03-18T22:43:02Z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